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91CB" w14:textId="11967ED7" w:rsidR="00764C40" w:rsidRPr="00C5488A" w:rsidRDefault="0022744D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noProof/>
          <w:sz w:val="20"/>
          <w:szCs w:val="20"/>
        </w:rPr>
        <w:drawing>
          <wp:inline distT="0" distB="0" distL="0" distR="0" wp14:anchorId="13258037" wp14:editId="5FFFC5C3">
            <wp:extent cx="2426335" cy="16948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D71F1" w14:textId="77777777" w:rsidR="005B5357" w:rsidRPr="00D21FCC" w:rsidRDefault="005B5357" w:rsidP="005B5357">
      <w:pPr>
        <w:spacing w:before="240" w:after="240" w:line="276" w:lineRule="auto"/>
        <w:jc w:val="center"/>
        <w:rPr>
          <w:rFonts w:ascii="Titillium" w:hAnsi="Titillium" w:cs="Times New Roman"/>
          <w:sz w:val="20"/>
          <w:szCs w:val="20"/>
        </w:rPr>
      </w:pPr>
      <w:r w:rsidRPr="00D21FCC">
        <w:rPr>
          <w:rFonts w:ascii="Titillium" w:hAnsi="Titillium" w:cs="Times New Roman"/>
          <w:sz w:val="20"/>
          <w:szCs w:val="20"/>
        </w:rPr>
        <w:t>Via Bellini, 17/A – 51100 PISTOIA Tel. &amp; Fax 0573/34664</w:t>
      </w:r>
    </w:p>
    <w:p w14:paraId="105F385E" w14:textId="27C8F6E8" w:rsidR="00A53252" w:rsidRPr="00D21FCC" w:rsidRDefault="005B5357" w:rsidP="005B5357">
      <w:pPr>
        <w:spacing w:before="240" w:after="240" w:line="276" w:lineRule="auto"/>
        <w:jc w:val="center"/>
        <w:rPr>
          <w:rFonts w:ascii="Titillium" w:hAnsi="Titillium" w:cs="Times New Roman"/>
          <w:sz w:val="20"/>
          <w:szCs w:val="20"/>
        </w:rPr>
      </w:pPr>
      <w:r w:rsidRPr="00D21FCC">
        <w:rPr>
          <w:rFonts w:ascii="Titillium" w:hAnsi="Titillium" w:cs="Times New Roman"/>
          <w:sz w:val="20"/>
          <w:szCs w:val="20"/>
        </w:rPr>
        <w:t>E-mail pistoia@agrotecnici.it PEC pistoia@pecagrotecnici.it web: www.agrotecnicipistoia.it CF 90008460470</w:t>
      </w:r>
    </w:p>
    <w:p w14:paraId="5CDF2826" w14:textId="4CFAFD85" w:rsidR="00A53252" w:rsidRPr="00D21FCC" w:rsidRDefault="00052E54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</w:rPr>
      </w:pPr>
      <w:r w:rsidRPr="00D21FCC">
        <w:rPr>
          <w:rFonts w:ascii="Titillium" w:hAnsi="Titillium" w:cs="Times New Roman"/>
          <w:b/>
          <w:bCs/>
        </w:rPr>
        <w:t>Responsabile della Prevenzione della Corruzione e della Trasparenza</w:t>
      </w:r>
    </w:p>
    <w:p w14:paraId="37DA74BD" w14:textId="77777777" w:rsidR="00A53252" w:rsidRDefault="00A53252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5340723B" w14:textId="77777777" w:rsidR="000B0FFE" w:rsidRDefault="000B0FFE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5A39250F" w14:textId="77777777" w:rsidR="00B46B45" w:rsidRDefault="00B46B45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7191FEF2" w14:textId="781424F3" w:rsidR="004E3FEA" w:rsidRPr="00B46B45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</w:rPr>
      </w:pPr>
      <w:r w:rsidRPr="00B46B45">
        <w:rPr>
          <w:rFonts w:ascii="Titillium" w:hAnsi="Titillium" w:cs="Times New Roman"/>
          <w:b/>
          <w:bCs/>
        </w:rPr>
        <w:t xml:space="preserve">Documento di attestazione </w:t>
      </w:r>
    </w:p>
    <w:p w14:paraId="1FB0427E" w14:textId="77777777" w:rsidR="000B0FFE" w:rsidRDefault="000B0FFE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6ACA825F" w14:textId="77777777" w:rsidR="000B0FFE" w:rsidRDefault="000B0FFE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52DA43A0" w14:textId="77777777" w:rsidR="00B46B45" w:rsidRPr="00C5488A" w:rsidRDefault="00B46B45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08EE80D4" w14:textId="28AF2B58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EB6DE4">
        <w:rPr>
          <w:rFonts w:ascii="Titillium" w:hAnsi="Titillium" w:cs="Times New Roman"/>
          <w:sz w:val="20"/>
          <w:szCs w:val="20"/>
        </w:rPr>
        <w:t xml:space="preserve"> il </w:t>
      </w:r>
      <w:r w:rsidR="00EB6DE4" w:rsidRPr="00EB6DE4">
        <w:rPr>
          <w:rFonts w:ascii="Titillium" w:hAnsi="Titillium" w:cs="Times New Roman"/>
          <w:sz w:val="20"/>
          <w:szCs w:val="20"/>
        </w:rPr>
        <w:t>Collegio interprovinciale degli Agrotecnici e degli Agrotecnici laureati di Pistoia-Livorno-Lucca-Massa-Carrara-Pisa</w:t>
      </w:r>
      <w:r w:rsidR="00C66457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40D102AF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2D60B9DC" w14:textId="36F64DCF" w:rsidR="004869E2" w:rsidRPr="00C5488A" w:rsidRDefault="00E02A5D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E02A5D">
        <w:rPr>
          <w:rFonts w:ascii="Titillium" w:hAnsi="Titillium" w:cs="Times New Roman"/>
          <w:b/>
          <w:bCs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72C6EEEE" w14:textId="77777777" w:rsidR="004869E2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6D4C2206" w14:textId="77777777" w:rsidR="00521D97" w:rsidRDefault="00521D97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14:paraId="09DA4DF3" w14:textId="77777777" w:rsidR="00521D97" w:rsidRDefault="00521D97" w:rsidP="000B0FFE">
      <w:pPr>
        <w:tabs>
          <w:tab w:val="left" w:pos="0"/>
        </w:tabs>
        <w:spacing w:before="120" w:after="0" w:line="276" w:lineRule="auto"/>
        <w:rPr>
          <w:rFonts w:ascii="Titillium" w:hAnsi="Titillium" w:cs="Times New Roman"/>
          <w:sz w:val="20"/>
          <w:szCs w:val="20"/>
        </w:rPr>
      </w:pPr>
    </w:p>
    <w:p w14:paraId="3EF13CD3" w14:textId="77777777" w:rsidR="00B46B45" w:rsidRPr="000B0FFE" w:rsidRDefault="00B46B45" w:rsidP="000B0FFE">
      <w:pPr>
        <w:tabs>
          <w:tab w:val="left" w:pos="0"/>
        </w:tabs>
        <w:spacing w:before="120" w:after="0" w:line="276" w:lineRule="auto"/>
        <w:rPr>
          <w:rFonts w:ascii="Titillium" w:hAnsi="Titillium" w:cs="Times New Roman"/>
          <w:sz w:val="20"/>
          <w:szCs w:val="20"/>
        </w:rPr>
      </w:pPr>
    </w:p>
    <w:p w14:paraId="54C921A3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lett. g), del d.lgs.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lastRenderedPageBreak/>
        <w:t>n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150/2009</w:t>
      </w:r>
    </w:p>
    <w:p w14:paraId="431C49C0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2F4614EE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2E9DC18F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75174F48" w14:textId="588D1E98" w:rsidR="000B7CB8" w:rsidRPr="00C5488A" w:rsidRDefault="00F81116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F81116">
        <w:rPr>
          <w:rFonts w:ascii="Courier New" w:hAnsi="Courier New" w:cs="Courier New"/>
          <w:b/>
          <w:bCs/>
          <w:sz w:val="20"/>
          <w:szCs w:val="20"/>
        </w:rPr>
        <w:t>X</w:t>
      </w:r>
      <w:proofErr w:type="spellEnd"/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1A49702C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0E611AEF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3E52F939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102FD49B" w14:textId="33176A74" w:rsidR="004619A1" w:rsidRPr="00C5488A" w:rsidRDefault="00EF33D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666CDA">
        <w:rPr>
          <w:rFonts w:ascii="Courier New" w:hAnsi="Courier New" w:cs="Courier New"/>
          <w:b/>
          <w:bCs/>
          <w:sz w:val="20"/>
          <w:szCs w:val="20"/>
        </w:rPr>
        <w:t>X</w:t>
      </w:r>
      <w:proofErr w:type="spellEnd"/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15FBEA12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7C4F6B02" w14:textId="54EE450D" w:rsidR="004619A1" w:rsidRPr="00C5488A" w:rsidRDefault="001A6973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666CDA">
        <w:rPr>
          <w:rFonts w:ascii="Courier New" w:hAnsi="Courier New" w:cs="Courier New"/>
          <w:b/>
          <w:bCs/>
          <w:sz w:val="20"/>
          <w:szCs w:val="20"/>
        </w:rPr>
        <w:t>X</w:t>
      </w:r>
      <w:proofErr w:type="spellEnd"/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0DC92DF5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79F4B7CA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3C3BAB88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583050A7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5093051D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337F956" w14:textId="0254EFC9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CB724E">
        <w:rPr>
          <w:rFonts w:ascii="Titillium" w:hAnsi="Titillium" w:cs="Times New Roman"/>
          <w:sz w:val="20"/>
          <w:szCs w:val="20"/>
        </w:rPr>
        <w:t>15.10.20</w:t>
      </w:r>
      <w:r w:rsidR="00D20A6B">
        <w:rPr>
          <w:rFonts w:ascii="Titillium" w:hAnsi="Titillium" w:cs="Times New Roman"/>
          <w:sz w:val="20"/>
          <w:szCs w:val="20"/>
        </w:rPr>
        <w:t>22</w:t>
      </w:r>
    </w:p>
    <w:p w14:paraId="05651CE1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1311A5E7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487BF79E" w14:textId="3FB5AA8B" w:rsidR="00D20A6B" w:rsidRDefault="00D20A6B" w:rsidP="00D20A6B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Francesco Lomonte</w:t>
      </w:r>
    </w:p>
    <w:p w14:paraId="070773E1" w14:textId="77777777" w:rsidR="006A1995" w:rsidRDefault="006A1995" w:rsidP="006A1995">
      <w:pPr>
        <w:rPr>
          <w:rFonts w:ascii="Titillium" w:hAnsi="Titillium" w:cs="Times New Roman"/>
          <w:b/>
          <w:bCs/>
          <w:sz w:val="20"/>
          <w:szCs w:val="20"/>
        </w:rPr>
      </w:pPr>
    </w:p>
    <w:p w14:paraId="2F01CBC2" w14:textId="176E0996" w:rsidR="006A1995" w:rsidRPr="006A1995" w:rsidRDefault="006A1995" w:rsidP="006A1995">
      <w:pPr>
        <w:tabs>
          <w:tab w:val="left" w:pos="6287"/>
        </w:tabs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noProof/>
          <w:sz w:val="20"/>
          <w:szCs w:val="20"/>
        </w:rPr>
        <w:drawing>
          <wp:inline distT="0" distB="0" distL="0" distR="0" wp14:anchorId="028886DB" wp14:editId="7D5094EB">
            <wp:extent cx="1481455" cy="658495"/>
            <wp:effectExtent l="0" t="0" r="444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1995" w:rsidRPr="006A1995">
      <w:headerReference w:type="defaul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9AE4" w14:textId="77777777" w:rsidR="007E3898" w:rsidRDefault="007E3898">
      <w:pPr>
        <w:spacing w:after="0" w:line="240" w:lineRule="auto"/>
      </w:pPr>
      <w:r>
        <w:separator/>
      </w:r>
    </w:p>
  </w:endnote>
  <w:endnote w:type="continuationSeparator" w:id="0">
    <w:p w14:paraId="2962AEC3" w14:textId="77777777"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F4A1" w14:textId="77777777" w:rsidR="007E3898" w:rsidRDefault="007E3898">
      <w:r>
        <w:separator/>
      </w:r>
    </w:p>
  </w:footnote>
  <w:footnote w:type="continuationSeparator" w:id="0">
    <w:p w14:paraId="030CC7ED" w14:textId="77777777" w:rsidR="007E3898" w:rsidRDefault="007E3898">
      <w:r>
        <w:continuationSeparator/>
      </w:r>
    </w:p>
  </w:footnote>
  <w:footnote w:id="1">
    <w:p w14:paraId="63E67964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42BD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413361550">
    <w:abstractNumId w:val="2"/>
  </w:num>
  <w:num w:numId="2" w16cid:durableId="425614026">
    <w:abstractNumId w:val="1"/>
  </w:num>
  <w:num w:numId="3" w16cid:durableId="106977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52E54"/>
    <w:rsid w:val="00066D41"/>
    <w:rsid w:val="00084790"/>
    <w:rsid w:val="000B0E9A"/>
    <w:rsid w:val="000B0FFE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A6973"/>
    <w:rsid w:val="001C3EFA"/>
    <w:rsid w:val="001E200A"/>
    <w:rsid w:val="001E538C"/>
    <w:rsid w:val="001F4C4E"/>
    <w:rsid w:val="0022744D"/>
    <w:rsid w:val="0027396B"/>
    <w:rsid w:val="002B2910"/>
    <w:rsid w:val="002E071E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21D97"/>
    <w:rsid w:val="005314E6"/>
    <w:rsid w:val="005345A7"/>
    <w:rsid w:val="005B5357"/>
    <w:rsid w:val="005C0CB4"/>
    <w:rsid w:val="005E04C0"/>
    <w:rsid w:val="005E3451"/>
    <w:rsid w:val="005F5B0C"/>
    <w:rsid w:val="00600B7E"/>
    <w:rsid w:val="00602524"/>
    <w:rsid w:val="006457A5"/>
    <w:rsid w:val="006626ED"/>
    <w:rsid w:val="00666CDA"/>
    <w:rsid w:val="00674A85"/>
    <w:rsid w:val="006A199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946D0"/>
    <w:rsid w:val="009B3EC4"/>
    <w:rsid w:val="009C497A"/>
    <w:rsid w:val="009D2F2E"/>
    <w:rsid w:val="00A01D67"/>
    <w:rsid w:val="00A30748"/>
    <w:rsid w:val="00A431C2"/>
    <w:rsid w:val="00A53252"/>
    <w:rsid w:val="00A928DF"/>
    <w:rsid w:val="00A93462"/>
    <w:rsid w:val="00AA64A3"/>
    <w:rsid w:val="00AD1A69"/>
    <w:rsid w:val="00AF286D"/>
    <w:rsid w:val="00B15635"/>
    <w:rsid w:val="00B3568E"/>
    <w:rsid w:val="00B46B45"/>
    <w:rsid w:val="00B505D1"/>
    <w:rsid w:val="00B91F3C"/>
    <w:rsid w:val="00BA1BEA"/>
    <w:rsid w:val="00BC601A"/>
    <w:rsid w:val="00BE32EF"/>
    <w:rsid w:val="00BF1924"/>
    <w:rsid w:val="00C017C6"/>
    <w:rsid w:val="00C037C3"/>
    <w:rsid w:val="00C13E06"/>
    <w:rsid w:val="00C205DD"/>
    <w:rsid w:val="00C32DA7"/>
    <w:rsid w:val="00C5488A"/>
    <w:rsid w:val="00C66457"/>
    <w:rsid w:val="00CB724E"/>
    <w:rsid w:val="00CD5018"/>
    <w:rsid w:val="00CE4B1E"/>
    <w:rsid w:val="00D20A6B"/>
    <w:rsid w:val="00D21FCC"/>
    <w:rsid w:val="00D2519E"/>
    <w:rsid w:val="00DA74D8"/>
    <w:rsid w:val="00DC3EB5"/>
    <w:rsid w:val="00DF2E3B"/>
    <w:rsid w:val="00E02A5D"/>
    <w:rsid w:val="00E5425E"/>
    <w:rsid w:val="00E703E1"/>
    <w:rsid w:val="00E70D36"/>
    <w:rsid w:val="00E70EBB"/>
    <w:rsid w:val="00E8003A"/>
    <w:rsid w:val="00E93B7A"/>
    <w:rsid w:val="00EB6DE4"/>
    <w:rsid w:val="00EF3010"/>
    <w:rsid w:val="00EF33D0"/>
    <w:rsid w:val="00F070D7"/>
    <w:rsid w:val="00F70C0B"/>
    <w:rsid w:val="00F81116"/>
    <w:rsid w:val="00F81E69"/>
    <w:rsid w:val="00FB22A4"/>
    <w:rsid w:val="00FD52D6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ADADAC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Francesco Lomonte</cp:lastModifiedBy>
  <cp:revision>2</cp:revision>
  <cp:lastPrinted>2019-02-26T09:22:00Z</cp:lastPrinted>
  <dcterms:created xsi:type="dcterms:W3CDTF">2022-10-15T10:26:00Z</dcterms:created>
  <dcterms:modified xsi:type="dcterms:W3CDTF">2022-10-15T10:26:00Z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